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15E7" w:rsidRDefault="002D15E7" w:rsidP="002D15E7">
      <w:pPr>
        <w:jc w:val="center"/>
        <w:rPr>
          <w:rFonts w:ascii="Times New Roman" w:hAnsi="Times New Roman" w:cs="Times New Roman"/>
          <w:b/>
          <w:bCs/>
          <w:sz w:val="30"/>
          <w:szCs w:val="30"/>
        </w:rPr>
      </w:pPr>
      <w:r>
        <w:rPr>
          <w:rFonts w:ascii="Times New Roman" w:hAnsi="Times New Roman" w:cs="Times New Roman"/>
          <w:b/>
          <w:bCs/>
          <w:sz w:val="30"/>
          <w:szCs w:val="30"/>
        </w:rPr>
        <w:t>Instructions for Use of Disposable Viral Sampling Swab Kit</w:t>
      </w:r>
    </w:p>
    <w:p w:rsidR="002D15E7" w:rsidRDefault="002D15E7" w:rsidP="002D15E7">
      <w:pPr>
        <w:jc w:val="left"/>
        <w:rPr>
          <w:rFonts w:ascii="Times New Roman" w:hAnsi="Times New Roman" w:cs="Times New Roman"/>
        </w:rPr>
      </w:pPr>
      <w:r>
        <w:rPr>
          <w:rFonts w:ascii="Times New Roman" w:hAnsi="Times New Roman" w:cs="Times New Roman"/>
          <w:b/>
          <w:bCs/>
        </w:rPr>
        <w:t xml:space="preserve">[Product </w:t>
      </w:r>
      <w:proofErr w:type="gramStart"/>
      <w:r>
        <w:rPr>
          <w:rFonts w:ascii="Times New Roman" w:hAnsi="Times New Roman" w:cs="Times New Roman"/>
          <w:b/>
          <w:bCs/>
        </w:rPr>
        <w:t>Name]</w:t>
      </w:r>
      <w:r>
        <w:rPr>
          <w:rFonts w:ascii="Times New Roman" w:hAnsi="Times New Roman" w:cs="Times New Roman" w:hint="eastAsia"/>
          <w:b/>
          <w:bCs/>
        </w:rPr>
        <w:t xml:space="preserve">  </w:t>
      </w:r>
      <w:r>
        <w:rPr>
          <w:rFonts w:ascii="Times New Roman" w:hAnsi="Times New Roman" w:cs="Times New Roman"/>
        </w:rPr>
        <w:t>Disposable</w:t>
      </w:r>
      <w:proofErr w:type="gramEnd"/>
      <w:r>
        <w:rPr>
          <w:rFonts w:ascii="Times New Roman" w:hAnsi="Times New Roman" w:cs="Times New Roman"/>
        </w:rPr>
        <w:t xml:space="preserve"> Viral Sampling Swab Kit</w:t>
      </w:r>
    </w:p>
    <w:p w:rsidR="002D15E7" w:rsidRDefault="002D15E7" w:rsidP="002D15E7">
      <w:pPr>
        <w:jc w:val="left"/>
        <w:rPr>
          <w:rFonts w:ascii="Times New Roman" w:hAnsi="Times New Roman" w:cs="Times New Roman"/>
        </w:rPr>
      </w:pPr>
      <w:r>
        <w:rPr>
          <w:rFonts w:ascii="Times New Roman" w:hAnsi="Times New Roman" w:cs="Times New Roman"/>
          <w:b/>
          <w:bCs/>
        </w:rPr>
        <w:t xml:space="preserve">[Scope of </w:t>
      </w:r>
      <w:proofErr w:type="gramStart"/>
      <w:r>
        <w:rPr>
          <w:rFonts w:ascii="Times New Roman" w:hAnsi="Times New Roman" w:cs="Times New Roman"/>
          <w:b/>
          <w:bCs/>
        </w:rPr>
        <w:t>Application]</w:t>
      </w:r>
      <w:r>
        <w:rPr>
          <w:rFonts w:ascii="Times New Roman" w:hAnsi="Times New Roman" w:cs="Times New Roman" w:hint="eastAsia"/>
          <w:b/>
          <w:bCs/>
        </w:rPr>
        <w:t xml:space="preserve">  </w:t>
      </w:r>
      <w:r>
        <w:rPr>
          <w:rFonts w:ascii="Times New Roman" w:hAnsi="Times New Roman" w:cs="Times New Roman"/>
        </w:rPr>
        <w:t>Used</w:t>
      </w:r>
      <w:proofErr w:type="gramEnd"/>
      <w:r>
        <w:rPr>
          <w:rFonts w:ascii="Times New Roman" w:hAnsi="Times New Roman" w:cs="Times New Roman"/>
        </w:rPr>
        <w:t xml:space="preserve"> for the collection, transportation and preservation of samples.</w:t>
      </w:r>
    </w:p>
    <w:p w:rsidR="002D15E7" w:rsidRDefault="002D15E7" w:rsidP="002D15E7">
      <w:pPr>
        <w:jc w:val="left"/>
        <w:rPr>
          <w:rFonts w:ascii="Times New Roman" w:hAnsi="Times New Roman" w:cs="Times New Roman"/>
        </w:rPr>
      </w:pPr>
      <w:r>
        <w:rPr>
          <w:rFonts w:ascii="Times New Roman" w:hAnsi="Times New Roman" w:cs="Times New Roman"/>
          <w:b/>
          <w:bCs/>
        </w:rPr>
        <w:t xml:space="preserve">[Function and </w:t>
      </w:r>
      <w:proofErr w:type="gramStart"/>
      <w:r>
        <w:rPr>
          <w:rFonts w:ascii="Times New Roman" w:hAnsi="Times New Roman" w:cs="Times New Roman"/>
          <w:b/>
          <w:bCs/>
        </w:rPr>
        <w:t>Purpose]</w:t>
      </w:r>
      <w:r>
        <w:rPr>
          <w:rFonts w:ascii="Times New Roman" w:hAnsi="Times New Roman" w:cs="Times New Roman" w:hint="eastAsia"/>
          <w:b/>
          <w:bCs/>
        </w:rPr>
        <w:t xml:space="preserve">  </w:t>
      </w:r>
      <w:r>
        <w:rPr>
          <w:rFonts w:ascii="Times New Roman" w:hAnsi="Times New Roman" w:cs="Times New Roman"/>
        </w:rPr>
        <w:t>The</w:t>
      </w:r>
      <w:proofErr w:type="gramEnd"/>
      <w:r>
        <w:rPr>
          <w:rFonts w:ascii="Times New Roman" w:hAnsi="Times New Roman" w:cs="Times New Roman"/>
        </w:rPr>
        <w:t xml:space="preserve"> disposable virus sampling swab kit supports the whole-process operations of environmental samples from collection, preservation to transportation to the laboratory. It reduces the contamination risks in multiple links such as specimen collection and </w:t>
      </w:r>
      <w:proofErr w:type="gramStart"/>
      <w:r>
        <w:rPr>
          <w:rFonts w:ascii="Times New Roman" w:hAnsi="Times New Roman" w:cs="Times New Roman"/>
        </w:rPr>
        <w:t>storage, and</w:t>
      </w:r>
      <w:proofErr w:type="gramEnd"/>
      <w:r>
        <w:rPr>
          <w:rFonts w:ascii="Times New Roman" w:hAnsi="Times New Roman" w:cs="Times New Roman"/>
        </w:rPr>
        <w:t xml:space="preserve"> ensures effective protection of specimens before analysis.</w:t>
      </w:r>
      <w:bookmarkStart w:id="0" w:name="_GoBack"/>
      <w:bookmarkEnd w:id="0"/>
    </w:p>
    <w:p w:rsidR="002D15E7" w:rsidRDefault="002D15E7" w:rsidP="002D15E7">
      <w:pPr>
        <w:jc w:val="left"/>
        <w:rPr>
          <w:rFonts w:ascii="Times New Roman" w:hAnsi="Times New Roman" w:cs="Times New Roman"/>
        </w:rPr>
      </w:pPr>
      <w:r>
        <w:rPr>
          <w:rFonts w:ascii="Times New Roman" w:hAnsi="Times New Roman" w:cs="Times New Roman"/>
          <w:b/>
          <w:bCs/>
        </w:rPr>
        <w:t xml:space="preserve">[Main </w:t>
      </w:r>
      <w:proofErr w:type="gramStart"/>
      <w:r>
        <w:rPr>
          <w:rFonts w:ascii="Times New Roman" w:hAnsi="Times New Roman" w:cs="Times New Roman"/>
          <w:b/>
          <w:bCs/>
        </w:rPr>
        <w:t>Components]</w:t>
      </w:r>
      <w:r>
        <w:rPr>
          <w:rFonts w:ascii="Times New Roman" w:hAnsi="Times New Roman" w:cs="Times New Roman" w:hint="eastAsia"/>
          <w:b/>
          <w:bCs/>
        </w:rPr>
        <w:t xml:space="preserve">  </w:t>
      </w:r>
      <w:r>
        <w:rPr>
          <w:rFonts w:ascii="Times New Roman" w:hAnsi="Times New Roman" w:cs="Times New Roman"/>
        </w:rPr>
        <w:t>The</w:t>
      </w:r>
      <w:proofErr w:type="gramEnd"/>
      <w:r>
        <w:rPr>
          <w:rFonts w:ascii="Times New Roman" w:hAnsi="Times New Roman" w:cs="Times New Roman"/>
        </w:rPr>
        <w:t xml:space="preserve"> disposable viral sampling swab kit consists of sampling swabs and matched nucleic acid protectant.</w:t>
      </w:r>
    </w:p>
    <w:p w:rsidR="002D15E7" w:rsidRDefault="002D15E7" w:rsidP="002D15E7">
      <w:pPr>
        <w:jc w:val="left"/>
        <w:rPr>
          <w:rFonts w:ascii="Times New Roman" w:hAnsi="Times New Roman" w:cs="Times New Roman"/>
        </w:rPr>
      </w:pPr>
      <w:r>
        <w:rPr>
          <w:rFonts w:ascii="Times New Roman" w:hAnsi="Times New Roman" w:cs="Times New Roman"/>
          <w:b/>
          <w:bCs/>
        </w:rPr>
        <w:t xml:space="preserve">[Instructions for </w:t>
      </w:r>
      <w:proofErr w:type="gramStart"/>
      <w:r>
        <w:rPr>
          <w:rFonts w:ascii="Times New Roman" w:hAnsi="Times New Roman" w:cs="Times New Roman"/>
          <w:b/>
          <w:bCs/>
        </w:rPr>
        <w:t>Use]</w:t>
      </w:r>
      <w:r>
        <w:rPr>
          <w:rFonts w:ascii="Times New Roman" w:hAnsi="Times New Roman" w:cs="Times New Roman" w:hint="eastAsia"/>
          <w:b/>
          <w:bCs/>
        </w:rPr>
        <w:t xml:space="preserve">  </w:t>
      </w:r>
      <w:r>
        <w:rPr>
          <w:rFonts w:ascii="Times New Roman" w:hAnsi="Times New Roman" w:cs="Times New Roman"/>
        </w:rPr>
        <w:t>Take</w:t>
      </w:r>
      <w:proofErr w:type="gramEnd"/>
      <w:r>
        <w:rPr>
          <w:rFonts w:ascii="Times New Roman" w:hAnsi="Times New Roman" w:cs="Times New Roman"/>
        </w:rPr>
        <w:t xml:space="preserve"> out the swab to collect required samples. Carefully unscrew the sampling tube pre-filled with nucleic acid protectant, then quickly place the sample-contaminated swab into the tube. Align the breaking point with the inner wall of the tube and press to break off the shaft, leaving the swab head immersed in the liquid inside the sampling tube. Finally, tighten the tube cap and shake gently left and right for 3 times.</w:t>
      </w:r>
    </w:p>
    <w:p w:rsidR="002D15E7" w:rsidRDefault="002D15E7" w:rsidP="002D15E7">
      <w:pPr>
        <w:jc w:val="left"/>
        <w:rPr>
          <w:rFonts w:ascii="Times New Roman" w:hAnsi="Times New Roman" w:cs="Times New Roman"/>
        </w:rPr>
      </w:pPr>
      <w:r>
        <w:rPr>
          <w:rFonts w:ascii="Times New Roman" w:hAnsi="Times New Roman" w:cs="Times New Roman"/>
          <w:b/>
          <w:bCs/>
        </w:rPr>
        <w:t xml:space="preserve">[Storage and Shelf </w:t>
      </w:r>
      <w:proofErr w:type="gramStart"/>
      <w:r>
        <w:rPr>
          <w:rFonts w:ascii="Times New Roman" w:hAnsi="Times New Roman" w:cs="Times New Roman"/>
          <w:b/>
          <w:bCs/>
        </w:rPr>
        <w:t>Life]</w:t>
      </w:r>
      <w:r>
        <w:rPr>
          <w:rFonts w:ascii="Times New Roman" w:hAnsi="Times New Roman" w:cs="Times New Roman" w:hint="eastAsia"/>
          <w:b/>
          <w:bCs/>
        </w:rPr>
        <w:t xml:space="preserve">  </w:t>
      </w:r>
      <w:r>
        <w:rPr>
          <w:rFonts w:ascii="Times New Roman" w:hAnsi="Times New Roman" w:cs="Times New Roman"/>
        </w:rPr>
        <w:t>The</w:t>
      </w:r>
      <w:proofErr w:type="gramEnd"/>
      <w:r>
        <w:rPr>
          <w:rFonts w:ascii="Times New Roman" w:hAnsi="Times New Roman" w:cs="Times New Roman"/>
        </w:rPr>
        <w:t xml:space="preserve"> shelf life of the product is 2 years. After sample collection, place the specimen in the sampling tube with nucleic acid protectant for the following storage stability: </w:t>
      </w:r>
    </w:p>
    <w:p w:rsidR="002D15E7" w:rsidRDefault="002D15E7" w:rsidP="002D15E7">
      <w:pPr>
        <w:ind w:firstLineChars="100" w:firstLine="210"/>
        <w:jc w:val="left"/>
        <w:rPr>
          <w:rFonts w:ascii="Times New Roman" w:hAnsi="Times New Roman" w:cs="Times New Roman"/>
        </w:rPr>
      </w:pPr>
      <w:r>
        <w:rPr>
          <w:rFonts w:ascii="Times New Roman" w:hAnsi="Times New Roman" w:cs="Times New Roman"/>
        </w:rPr>
        <w:t>• Stable storage for 3 days at 37°C</w:t>
      </w:r>
    </w:p>
    <w:p w:rsidR="002D15E7" w:rsidRDefault="002D15E7" w:rsidP="002D15E7">
      <w:pPr>
        <w:ind w:firstLineChars="100" w:firstLine="210"/>
        <w:jc w:val="left"/>
        <w:rPr>
          <w:rFonts w:ascii="Times New Roman" w:hAnsi="Times New Roman" w:cs="Times New Roman"/>
        </w:rPr>
      </w:pPr>
      <w:r>
        <w:rPr>
          <w:rFonts w:ascii="Times New Roman" w:hAnsi="Times New Roman" w:cs="Times New Roman"/>
        </w:rPr>
        <w:t>• Stable storage for 7 days at 18–25°C</w:t>
      </w:r>
    </w:p>
    <w:p w:rsidR="002D15E7" w:rsidRDefault="002D15E7" w:rsidP="002D15E7">
      <w:pPr>
        <w:ind w:firstLineChars="100" w:firstLine="210"/>
        <w:jc w:val="left"/>
        <w:rPr>
          <w:rFonts w:ascii="Times New Roman" w:hAnsi="Times New Roman" w:cs="Times New Roman"/>
        </w:rPr>
      </w:pPr>
      <w:r>
        <w:rPr>
          <w:rFonts w:ascii="Times New Roman" w:hAnsi="Times New Roman" w:cs="Times New Roman"/>
        </w:rPr>
        <w:t>• Storage for up to 4 weeks at 2–8°C</w:t>
      </w:r>
    </w:p>
    <w:p w:rsidR="002D15E7" w:rsidRDefault="002D15E7" w:rsidP="002D15E7">
      <w:pPr>
        <w:ind w:firstLineChars="100" w:firstLine="210"/>
        <w:jc w:val="left"/>
        <w:rPr>
          <w:rFonts w:ascii="Times New Roman" w:hAnsi="Times New Roman" w:cs="Times New Roman"/>
        </w:rPr>
      </w:pPr>
      <w:r>
        <w:rPr>
          <w:rFonts w:ascii="Times New Roman" w:hAnsi="Times New Roman" w:cs="Times New Roman"/>
        </w:rPr>
        <w:t xml:space="preserve">• Long-term storage at -20°C </w:t>
      </w:r>
      <w:r>
        <w:rPr>
          <w:rFonts w:ascii="Times New Roman" w:hAnsi="Times New Roman" w:cs="Times New Roman" w:hint="eastAsia"/>
        </w:rPr>
        <w:t xml:space="preserve">or </w:t>
      </w:r>
      <w:r>
        <w:rPr>
          <w:rFonts w:ascii="Times New Roman" w:hAnsi="Times New Roman" w:cs="Times New Roman"/>
        </w:rPr>
        <w:t>-80°C</w:t>
      </w:r>
    </w:p>
    <w:p w:rsidR="00D56740" w:rsidRDefault="00D56740"/>
    <w:p w:rsidR="002D15E7" w:rsidRDefault="002D15E7" w:rsidP="002D15E7">
      <w:pPr>
        <w:jc w:val="left"/>
        <w:rPr>
          <w:rFonts w:ascii="Times New Roman" w:hAnsi="Times New Roman" w:cs="Times New Roman"/>
          <w:b/>
          <w:bCs/>
        </w:rPr>
      </w:pPr>
      <w:r>
        <w:rPr>
          <w:rFonts w:ascii="Times New Roman" w:hAnsi="Times New Roman" w:cs="Times New Roman"/>
          <w:b/>
          <w:bCs/>
        </w:rPr>
        <w:t>Product Specifications</w:t>
      </w:r>
    </w:p>
    <w:tbl>
      <w:tblPr>
        <w:tblStyle w:val="a3"/>
        <w:tblW w:w="8520" w:type="dxa"/>
        <w:tblLayout w:type="fixed"/>
        <w:tblLook w:val="04A0" w:firstRow="1" w:lastRow="0" w:firstColumn="1" w:lastColumn="0" w:noHBand="0" w:noVBand="1"/>
      </w:tblPr>
      <w:tblGrid>
        <w:gridCol w:w="1455"/>
        <w:gridCol w:w="1650"/>
        <w:gridCol w:w="969"/>
        <w:gridCol w:w="2022"/>
        <w:gridCol w:w="879"/>
        <w:gridCol w:w="870"/>
        <w:gridCol w:w="675"/>
      </w:tblGrid>
      <w:tr w:rsidR="002D15E7" w:rsidTr="00461CF8">
        <w:tc>
          <w:tcPr>
            <w:tcW w:w="1455" w:type="dxa"/>
          </w:tcPr>
          <w:p w:rsidR="002D15E7" w:rsidRDefault="002D15E7" w:rsidP="00461CF8">
            <w:pPr>
              <w:jc w:val="left"/>
              <w:rPr>
                <w:sz w:val="15"/>
                <w:szCs w:val="15"/>
                <w:lang w:bidi="en-US"/>
              </w:rPr>
            </w:pPr>
            <w:bookmarkStart w:id="1" w:name="OLE_LINK1"/>
            <w:r>
              <w:rPr>
                <w:sz w:val="15"/>
                <w:szCs w:val="15"/>
                <w:lang w:bidi="en-US"/>
              </w:rPr>
              <w:t>Product Name</w:t>
            </w:r>
            <w:bookmarkEnd w:id="1"/>
          </w:p>
        </w:tc>
        <w:tc>
          <w:tcPr>
            <w:tcW w:w="1650" w:type="dxa"/>
          </w:tcPr>
          <w:p w:rsidR="002D15E7" w:rsidRDefault="002D15E7" w:rsidP="00461CF8">
            <w:pPr>
              <w:jc w:val="left"/>
              <w:rPr>
                <w:sz w:val="15"/>
                <w:szCs w:val="15"/>
                <w:lang w:bidi="en-US"/>
              </w:rPr>
            </w:pPr>
            <w:r>
              <w:rPr>
                <w:sz w:val="15"/>
                <w:szCs w:val="15"/>
                <w:lang w:bidi="en-US"/>
              </w:rPr>
              <w:t>Packaging Type</w:t>
            </w:r>
          </w:p>
        </w:tc>
        <w:tc>
          <w:tcPr>
            <w:tcW w:w="969" w:type="dxa"/>
          </w:tcPr>
          <w:p w:rsidR="002D15E7" w:rsidRDefault="002D15E7" w:rsidP="00461CF8">
            <w:pPr>
              <w:jc w:val="left"/>
              <w:rPr>
                <w:sz w:val="15"/>
                <w:szCs w:val="15"/>
                <w:lang w:bidi="en-US"/>
              </w:rPr>
            </w:pPr>
            <w:r>
              <w:rPr>
                <w:sz w:val="15"/>
                <w:szCs w:val="15"/>
                <w:lang w:bidi="en-US"/>
              </w:rPr>
              <w:t>Item No.</w:t>
            </w:r>
          </w:p>
        </w:tc>
        <w:tc>
          <w:tcPr>
            <w:tcW w:w="2022" w:type="dxa"/>
          </w:tcPr>
          <w:p w:rsidR="002D15E7" w:rsidRDefault="002D15E7" w:rsidP="00461CF8">
            <w:pPr>
              <w:jc w:val="left"/>
              <w:rPr>
                <w:sz w:val="15"/>
                <w:szCs w:val="15"/>
                <w:lang w:bidi="en-US"/>
              </w:rPr>
            </w:pPr>
            <w:r>
              <w:rPr>
                <w:sz w:val="15"/>
                <w:szCs w:val="15"/>
                <w:lang w:bidi="en-US"/>
              </w:rPr>
              <w:t>Kit Composition</w:t>
            </w:r>
          </w:p>
        </w:tc>
        <w:tc>
          <w:tcPr>
            <w:tcW w:w="879" w:type="dxa"/>
          </w:tcPr>
          <w:p w:rsidR="002D15E7" w:rsidRDefault="002D15E7" w:rsidP="00461CF8">
            <w:pPr>
              <w:jc w:val="left"/>
              <w:rPr>
                <w:sz w:val="15"/>
                <w:szCs w:val="15"/>
                <w:lang w:bidi="en-US"/>
              </w:rPr>
            </w:pPr>
            <w:r>
              <w:rPr>
                <w:sz w:val="15"/>
                <w:szCs w:val="15"/>
                <w:lang w:bidi="en-US"/>
              </w:rPr>
              <w:t>Minimum Packaging</w:t>
            </w:r>
          </w:p>
        </w:tc>
        <w:tc>
          <w:tcPr>
            <w:tcW w:w="870" w:type="dxa"/>
          </w:tcPr>
          <w:p w:rsidR="002D15E7" w:rsidRDefault="002D15E7" w:rsidP="00461CF8">
            <w:pPr>
              <w:jc w:val="left"/>
              <w:rPr>
                <w:sz w:val="15"/>
                <w:szCs w:val="15"/>
                <w:lang w:bidi="en-US"/>
              </w:rPr>
            </w:pPr>
            <w:r>
              <w:rPr>
                <w:sz w:val="15"/>
                <w:szCs w:val="15"/>
                <w:lang w:bidi="en-US"/>
              </w:rPr>
              <w:t>Sales Packaging</w:t>
            </w:r>
          </w:p>
        </w:tc>
        <w:tc>
          <w:tcPr>
            <w:tcW w:w="675" w:type="dxa"/>
          </w:tcPr>
          <w:p w:rsidR="002D15E7" w:rsidRDefault="002D15E7" w:rsidP="00461CF8">
            <w:pPr>
              <w:jc w:val="left"/>
              <w:rPr>
                <w:sz w:val="15"/>
                <w:szCs w:val="15"/>
                <w:lang w:bidi="en-US"/>
              </w:rPr>
            </w:pPr>
            <w:r>
              <w:rPr>
                <w:sz w:val="15"/>
                <w:szCs w:val="15"/>
                <w:lang w:bidi="en-US"/>
              </w:rPr>
              <w:t>Units/CTN</w:t>
            </w:r>
          </w:p>
        </w:tc>
      </w:tr>
      <w:tr w:rsidR="002D15E7" w:rsidTr="00461CF8">
        <w:tc>
          <w:tcPr>
            <w:tcW w:w="1455" w:type="dxa"/>
            <w:vMerge w:val="restart"/>
          </w:tcPr>
          <w:p w:rsidR="002D15E7" w:rsidRDefault="002D15E7" w:rsidP="00461CF8">
            <w:pPr>
              <w:jc w:val="left"/>
              <w:rPr>
                <w:sz w:val="15"/>
                <w:szCs w:val="15"/>
                <w:lang w:bidi="en-US"/>
              </w:rPr>
            </w:pPr>
            <w:bookmarkStart w:id="2" w:name="OLE_LINK4"/>
          </w:p>
          <w:p w:rsidR="002D15E7" w:rsidRDefault="002D15E7" w:rsidP="00461CF8">
            <w:pPr>
              <w:jc w:val="left"/>
              <w:rPr>
                <w:sz w:val="15"/>
                <w:szCs w:val="15"/>
                <w:lang w:bidi="en-US"/>
              </w:rPr>
            </w:pPr>
          </w:p>
          <w:p w:rsidR="002D15E7" w:rsidRDefault="002D15E7" w:rsidP="00461CF8">
            <w:pPr>
              <w:jc w:val="left"/>
              <w:rPr>
                <w:sz w:val="15"/>
                <w:szCs w:val="15"/>
                <w:lang w:bidi="en-US"/>
              </w:rPr>
            </w:pPr>
          </w:p>
          <w:p w:rsidR="002D15E7" w:rsidRDefault="002D15E7" w:rsidP="00461CF8">
            <w:pPr>
              <w:jc w:val="left"/>
              <w:rPr>
                <w:sz w:val="15"/>
                <w:szCs w:val="15"/>
                <w:lang w:bidi="en-US"/>
              </w:rPr>
            </w:pPr>
            <w:r>
              <w:rPr>
                <w:sz w:val="15"/>
                <w:szCs w:val="15"/>
                <w:lang w:bidi="en-US"/>
              </w:rPr>
              <w:t>Disposable Viral Sampling Swab Kit</w:t>
            </w:r>
            <w:bookmarkEnd w:id="2"/>
          </w:p>
        </w:tc>
        <w:tc>
          <w:tcPr>
            <w:tcW w:w="1650" w:type="dxa"/>
          </w:tcPr>
          <w:p w:rsidR="002D15E7" w:rsidRDefault="002D15E7" w:rsidP="00461CF8">
            <w:pPr>
              <w:jc w:val="left"/>
              <w:rPr>
                <w:sz w:val="15"/>
                <w:szCs w:val="15"/>
                <w:lang w:bidi="en-US"/>
              </w:rPr>
            </w:pPr>
            <w:r>
              <w:rPr>
                <w:sz w:val="15"/>
                <w:szCs w:val="15"/>
                <w:lang w:bidi="en-US"/>
              </w:rPr>
              <w:t>Single-person Kit</w:t>
            </w:r>
          </w:p>
        </w:tc>
        <w:tc>
          <w:tcPr>
            <w:tcW w:w="969" w:type="dxa"/>
          </w:tcPr>
          <w:p w:rsidR="002D15E7" w:rsidRDefault="002D15E7" w:rsidP="00461CF8">
            <w:pPr>
              <w:jc w:val="left"/>
              <w:rPr>
                <w:sz w:val="15"/>
                <w:szCs w:val="15"/>
                <w:lang w:bidi="en-US"/>
              </w:rPr>
            </w:pPr>
            <w:r>
              <w:rPr>
                <w:sz w:val="15"/>
                <w:szCs w:val="15"/>
                <w:lang w:bidi="en-US"/>
              </w:rPr>
              <w:t>SADS01</w:t>
            </w:r>
          </w:p>
        </w:tc>
        <w:tc>
          <w:tcPr>
            <w:tcW w:w="2022" w:type="dxa"/>
          </w:tcPr>
          <w:p w:rsidR="002D15E7" w:rsidRDefault="002D15E7" w:rsidP="00461CF8">
            <w:pPr>
              <w:jc w:val="left"/>
              <w:rPr>
                <w:sz w:val="15"/>
                <w:szCs w:val="15"/>
                <w:lang w:bidi="en-US"/>
              </w:rPr>
            </w:pPr>
            <w:r>
              <w:rPr>
                <w:sz w:val="15"/>
                <w:szCs w:val="15"/>
                <w:lang w:bidi="en-US"/>
              </w:rPr>
              <w:t>1 short flocked swab</w:t>
            </w:r>
          </w:p>
          <w:p w:rsidR="002D15E7" w:rsidRDefault="002D15E7" w:rsidP="00461CF8">
            <w:pPr>
              <w:jc w:val="left"/>
              <w:rPr>
                <w:sz w:val="15"/>
                <w:szCs w:val="15"/>
                <w:lang w:bidi="en-US"/>
              </w:rPr>
            </w:pPr>
            <w:r>
              <w:rPr>
                <w:sz w:val="15"/>
                <w:szCs w:val="15"/>
                <w:lang w:bidi="en-US"/>
              </w:rPr>
              <w:t>1 sampling tube (with nucleic acid protectant)</w:t>
            </w:r>
          </w:p>
        </w:tc>
        <w:tc>
          <w:tcPr>
            <w:tcW w:w="879" w:type="dxa"/>
          </w:tcPr>
          <w:p w:rsidR="002D15E7" w:rsidRDefault="002D15E7" w:rsidP="00461CF8">
            <w:pPr>
              <w:jc w:val="left"/>
              <w:rPr>
                <w:sz w:val="15"/>
                <w:szCs w:val="15"/>
                <w:lang w:bidi="en-US"/>
              </w:rPr>
            </w:pPr>
            <w:r>
              <w:rPr>
                <w:sz w:val="15"/>
                <w:szCs w:val="15"/>
                <w:lang w:bidi="en-US"/>
              </w:rPr>
              <w:t>50 pcs/bag</w:t>
            </w:r>
          </w:p>
        </w:tc>
        <w:tc>
          <w:tcPr>
            <w:tcW w:w="870" w:type="dxa"/>
          </w:tcPr>
          <w:p w:rsidR="002D15E7" w:rsidRDefault="002D15E7" w:rsidP="00461CF8">
            <w:pPr>
              <w:jc w:val="left"/>
              <w:rPr>
                <w:sz w:val="15"/>
                <w:szCs w:val="15"/>
                <w:lang w:bidi="en-US"/>
              </w:rPr>
            </w:pPr>
            <w:r>
              <w:rPr>
                <w:sz w:val="15"/>
                <w:szCs w:val="15"/>
                <w:lang w:bidi="en-US"/>
              </w:rPr>
              <w:t>20 bags/</w:t>
            </w:r>
            <w:proofErr w:type="spellStart"/>
            <w:r>
              <w:rPr>
                <w:sz w:val="15"/>
                <w:szCs w:val="15"/>
                <w:lang w:bidi="en-US"/>
              </w:rPr>
              <w:t>ctn</w:t>
            </w:r>
            <w:proofErr w:type="spellEnd"/>
          </w:p>
        </w:tc>
        <w:tc>
          <w:tcPr>
            <w:tcW w:w="675" w:type="dxa"/>
          </w:tcPr>
          <w:p w:rsidR="002D15E7" w:rsidRDefault="002D15E7" w:rsidP="00461CF8">
            <w:pPr>
              <w:jc w:val="left"/>
              <w:rPr>
                <w:sz w:val="15"/>
                <w:szCs w:val="15"/>
                <w:lang w:bidi="en-US"/>
              </w:rPr>
            </w:pPr>
            <w:r>
              <w:rPr>
                <w:sz w:val="15"/>
                <w:szCs w:val="15"/>
                <w:lang w:bidi="en-US"/>
              </w:rPr>
              <w:t>1000</w:t>
            </w:r>
          </w:p>
          <w:p w:rsidR="002D15E7" w:rsidRDefault="002D15E7" w:rsidP="00461CF8">
            <w:pPr>
              <w:jc w:val="left"/>
              <w:rPr>
                <w:sz w:val="15"/>
                <w:szCs w:val="15"/>
                <w:lang w:bidi="en-US"/>
              </w:rPr>
            </w:pPr>
          </w:p>
        </w:tc>
      </w:tr>
      <w:tr w:rsidR="002D15E7" w:rsidTr="00461CF8">
        <w:tc>
          <w:tcPr>
            <w:tcW w:w="1455" w:type="dxa"/>
            <w:vMerge/>
          </w:tcPr>
          <w:p w:rsidR="002D15E7" w:rsidRDefault="002D15E7" w:rsidP="00461CF8">
            <w:pPr>
              <w:jc w:val="left"/>
              <w:rPr>
                <w:sz w:val="15"/>
                <w:szCs w:val="15"/>
                <w:lang w:bidi="en-US"/>
              </w:rPr>
            </w:pPr>
          </w:p>
        </w:tc>
        <w:tc>
          <w:tcPr>
            <w:tcW w:w="1650" w:type="dxa"/>
          </w:tcPr>
          <w:p w:rsidR="002D15E7" w:rsidRDefault="002D15E7" w:rsidP="00461CF8">
            <w:pPr>
              <w:jc w:val="left"/>
              <w:rPr>
                <w:sz w:val="15"/>
                <w:szCs w:val="15"/>
                <w:lang w:bidi="en-US"/>
              </w:rPr>
            </w:pPr>
            <w:r>
              <w:rPr>
                <w:sz w:val="15"/>
                <w:szCs w:val="15"/>
                <w:lang w:bidi="en-US"/>
              </w:rPr>
              <w:t>5-in-1 Pooled Kit</w:t>
            </w:r>
          </w:p>
        </w:tc>
        <w:tc>
          <w:tcPr>
            <w:tcW w:w="969" w:type="dxa"/>
          </w:tcPr>
          <w:p w:rsidR="002D15E7" w:rsidRDefault="002D15E7" w:rsidP="00461CF8">
            <w:pPr>
              <w:jc w:val="left"/>
              <w:rPr>
                <w:sz w:val="15"/>
                <w:szCs w:val="15"/>
                <w:lang w:bidi="en-US"/>
              </w:rPr>
            </w:pPr>
            <w:r>
              <w:rPr>
                <w:sz w:val="15"/>
                <w:szCs w:val="15"/>
                <w:lang w:bidi="en-US"/>
              </w:rPr>
              <w:t>SADS02</w:t>
            </w:r>
          </w:p>
        </w:tc>
        <w:tc>
          <w:tcPr>
            <w:tcW w:w="2022" w:type="dxa"/>
          </w:tcPr>
          <w:p w:rsidR="002D15E7" w:rsidRDefault="002D15E7" w:rsidP="00461CF8">
            <w:pPr>
              <w:jc w:val="left"/>
              <w:rPr>
                <w:sz w:val="15"/>
                <w:szCs w:val="15"/>
                <w:lang w:bidi="en-US"/>
              </w:rPr>
            </w:pPr>
            <w:r>
              <w:rPr>
                <w:sz w:val="15"/>
                <w:szCs w:val="15"/>
                <w:lang w:bidi="en-US"/>
              </w:rPr>
              <w:t>5 short flocked swabs</w:t>
            </w:r>
          </w:p>
          <w:p w:rsidR="002D15E7" w:rsidRDefault="002D15E7" w:rsidP="00461CF8">
            <w:pPr>
              <w:jc w:val="left"/>
              <w:rPr>
                <w:sz w:val="15"/>
                <w:szCs w:val="15"/>
                <w:lang w:bidi="en-US"/>
              </w:rPr>
            </w:pPr>
            <w:r>
              <w:rPr>
                <w:sz w:val="15"/>
                <w:szCs w:val="15"/>
                <w:lang w:bidi="en-US"/>
              </w:rPr>
              <w:t>1 sampling tube (with nucleic acid protectant)</w:t>
            </w:r>
          </w:p>
        </w:tc>
        <w:tc>
          <w:tcPr>
            <w:tcW w:w="879" w:type="dxa"/>
          </w:tcPr>
          <w:p w:rsidR="002D15E7" w:rsidRDefault="002D15E7" w:rsidP="00461CF8">
            <w:pPr>
              <w:jc w:val="left"/>
              <w:rPr>
                <w:sz w:val="15"/>
                <w:szCs w:val="15"/>
                <w:lang w:bidi="en-US"/>
              </w:rPr>
            </w:pPr>
            <w:r>
              <w:rPr>
                <w:sz w:val="15"/>
                <w:szCs w:val="15"/>
                <w:lang w:bidi="en-US"/>
              </w:rPr>
              <w:t>25 pcs/bag</w:t>
            </w:r>
          </w:p>
        </w:tc>
        <w:tc>
          <w:tcPr>
            <w:tcW w:w="870" w:type="dxa"/>
          </w:tcPr>
          <w:p w:rsidR="002D15E7" w:rsidRDefault="002D15E7" w:rsidP="00461CF8">
            <w:pPr>
              <w:jc w:val="left"/>
              <w:rPr>
                <w:sz w:val="15"/>
                <w:szCs w:val="15"/>
                <w:lang w:bidi="en-US"/>
              </w:rPr>
            </w:pPr>
            <w:r>
              <w:rPr>
                <w:sz w:val="15"/>
                <w:szCs w:val="15"/>
                <w:lang w:bidi="en-US"/>
              </w:rPr>
              <w:t>20 bags/</w:t>
            </w:r>
            <w:proofErr w:type="spellStart"/>
            <w:r>
              <w:rPr>
                <w:sz w:val="15"/>
                <w:szCs w:val="15"/>
                <w:lang w:bidi="en-US"/>
              </w:rPr>
              <w:t>ctn</w:t>
            </w:r>
            <w:proofErr w:type="spellEnd"/>
          </w:p>
        </w:tc>
        <w:tc>
          <w:tcPr>
            <w:tcW w:w="675" w:type="dxa"/>
          </w:tcPr>
          <w:p w:rsidR="002D15E7" w:rsidRDefault="002D15E7" w:rsidP="00461CF8">
            <w:pPr>
              <w:jc w:val="left"/>
              <w:rPr>
                <w:sz w:val="15"/>
                <w:szCs w:val="15"/>
                <w:lang w:bidi="en-US"/>
              </w:rPr>
            </w:pPr>
            <w:r>
              <w:rPr>
                <w:sz w:val="15"/>
                <w:szCs w:val="15"/>
                <w:lang w:bidi="en-US"/>
              </w:rPr>
              <w:t>500</w:t>
            </w:r>
          </w:p>
          <w:p w:rsidR="002D15E7" w:rsidRDefault="002D15E7" w:rsidP="00461CF8">
            <w:pPr>
              <w:jc w:val="left"/>
              <w:rPr>
                <w:sz w:val="15"/>
                <w:szCs w:val="15"/>
                <w:lang w:bidi="en-US"/>
              </w:rPr>
            </w:pPr>
          </w:p>
        </w:tc>
      </w:tr>
      <w:tr w:rsidR="002D15E7" w:rsidTr="00461CF8">
        <w:tc>
          <w:tcPr>
            <w:tcW w:w="1455" w:type="dxa"/>
            <w:vMerge/>
          </w:tcPr>
          <w:p w:rsidR="002D15E7" w:rsidRDefault="002D15E7" w:rsidP="00461CF8">
            <w:pPr>
              <w:jc w:val="left"/>
              <w:rPr>
                <w:sz w:val="15"/>
                <w:szCs w:val="15"/>
                <w:lang w:bidi="en-US"/>
              </w:rPr>
            </w:pPr>
          </w:p>
        </w:tc>
        <w:tc>
          <w:tcPr>
            <w:tcW w:w="1650" w:type="dxa"/>
          </w:tcPr>
          <w:p w:rsidR="002D15E7" w:rsidRDefault="002D15E7" w:rsidP="00461CF8">
            <w:pPr>
              <w:jc w:val="left"/>
              <w:rPr>
                <w:sz w:val="15"/>
                <w:szCs w:val="15"/>
                <w:lang w:bidi="en-US"/>
              </w:rPr>
            </w:pPr>
            <w:r>
              <w:rPr>
                <w:sz w:val="15"/>
                <w:szCs w:val="15"/>
                <w:lang w:bidi="en-US"/>
              </w:rPr>
              <w:t>Special Sampling Kit for Pig Farms</w:t>
            </w:r>
          </w:p>
        </w:tc>
        <w:tc>
          <w:tcPr>
            <w:tcW w:w="969" w:type="dxa"/>
          </w:tcPr>
          <w:p w:rsidR="002D15E7" w:rsidRDefault="002D15E7" w:rsidP="00461CF8">
            <w:pPr>
              <w:jc w:val="left"/>
              <w:rPr>
                <w:sz w:val="15"/>
                <w:szCs w:val="15"/>
                <w:lang w:bidi="en-US"/>
              </w:rPr>
            </w:pPr>
            <w:r>
              <w:rPr>
                <w:sz w:val="15"/>
                <w:szCs w:val="15"/>
                <w:lang w:bidi="en-US"/>
              </w:rPr>
              <w:t>SADS03</w:t>
            </w:r>
          </w:p>
        </w:tc>
        <w:tc>
          <w:tcPr>
            <w:tcW w:w="2022" w:type="dxa"/>
          </w:tcPr>
          <w:p w:rsidR="002D15E7" w:rsidRDefault="002D15E7" w:rsidP="00461CF8">
            <w:pPr>
              <w:jc w:val="left"/>
              <w:rPr>
                <w:sz w:val="15"/>
                <w:szCs w:val="15"/>
                <w:lang w:bidi="en-US"/>
              </w:rPr>
            </w:pPr>
            <w:r>
              <w:rPr>
                <w:sz w:val="15"/>
                <w:szCs w:val="15"/>
                <w:lang w:bidi="en-US"/>
              </w:rPr>
              <w:t>50 long flocked swabs</w:t>
            </w:r>
          </w:p>
          <w:p w:rsidR="002D15E7" w:rsidRDefault="002D15E7" w:rsidP="00461CF8">
            <w:pPr>
              <w:jc w:val="left"/>
              <w:rPr>
                <w:sz w:val="15"/>
                <w:szCs w:val="15"/>
                <w:lang w:bidi="en-US"/>
              </w:rPr>
            </w:pPr>
            <w:r>
              <w:rPr>
                <w:sz w:val="15"/>
                <w:szCs w:val="15"/>
                <w:lang w:bidi="en-US"/>
              </w:rPr>
              <w:t>50 sampling tubes (with nucleic acid protectant)</w:t>
            </w:r>
          </w:p>
        </w:tc>
        <w:tc>
          <w:tcPr>
            <w:tcW w:w="879" w:type="dxa"/>
          </w:tcPr>
          <w:p w:rsidR="002D15E7" w:rsidRDefault="002D15E7" w:rsidP="00461CF8">
            <w:pPr>
              <w:jc w:val="left"/>
              <w:rPr>
                <w:sz w:val="15"/>
                <w:szCs w:val="15"/>
                <w:lang w:bidi="en-US"/>
              </w:rPr>
            </w:pPr>
            <w:r>
              <w:rPr>
                <w:sz w:val="15"/>
                <w:szCs w:val="15"/>
                <w:lang w:bidi="en-US"/>
              </w:rPr>
              <w:t>50 pcs/bag</w:t>
            </w:r>
          </w:p>
        </w:tc>
        <w:tc>
          <w:tcPr>
            <w:tcW w:w="870" w:type="dxa"/>
          </w:tcPr>
          <w:p w:rsidR="002D15E7" w:rsidRDefault="002D15E7" w:rsidP="00461CF8">
            <w:pPr>
              <w:jc w:val="left"/>
              <w:rPr>
                <w:sz w:val="15"/>
                <w:szCs w:val="15"/>
                <w:lang w:bidi="en-US"/>
              </w:rPr>
            </w:pPr>
            <w:r>
              <w:rPr>
                <w:sz w:val="15"/>
                <w:szCs w:val="15"/>
                <w:lang w:bidi="en-US"/>
              </w:rPr>
              <w:t>20 bags/</w:t>
            </w:r>
            <w:proofErr w:type="spellStart"/>
            <w:r>
              <w:rPr>
                <w:sz w:val="15"/>
                <w:szCs w:val="15"/>
                <w:lang w:bidi="en-US"/>
              </w:rPr>
              <w:t>ctn</w:t>
            </w:r>
            <w:proofErr w:type="spellEnd"/>
          </w:p>
        </w:tc>
        <w:tc>
          <w:tcPr>
            <w:tcW w:w="675" w:type="dxa"/>
          </w:tcPr>
          <w:p w:rsidR="002D15E7" w:rsidRDefault="002D15E7" w:rsidP="00461CF8">
            <w:pPr>
              <w:jc w:val="left"/>
              <w:rPr>
                <w:sz w:val="15"/>
                <w:szCs w:val="15"/>
                <w:lang w:bidi="en-US"/>
              </w:rPr>
            </w:pPr>
            <w:r>
              <w:rPr>
                <w:sz w:val="15"/>
                <w:szCs w:val="15"/>
                <w:lang w:bidi="en-US"/>
              </w:rPr>
              <w:t>1000</w:t>
            </w:r>
          </w:p>
          <w:p w:rsidR="002D15E7" w:rsidRDefault="002D15E7" w:rsidP="00461CF8">
            <w:pPr>
              <w:jc w:val="left"/>
              <w:rPr>
                <w:sz w:val="15"/>
                <w:szCs w:val="15"/>
                <w:lang w:bidi="en-US"/>
              </w:rPr>
            </w:pPr>
          </w:p>
        </w:tc>
      </w:tr>
    </w:tbl>
    <w:p w:rsidR="002D15E7" w:rsidRDefault="002D15E7" w:rsidP="002D15E7">
      <w:pPr>
        <w:jc w:val="left"/>
      </w:pPr>
    </w:p>
    <w:p w:rsidR="002D15E7" w:rsidRPr="002D15E7" w:rsidRDefault="002D15E7">
      <w:pPr>
        <w:rPr>
          <w:rFonts w:hint="eastAsia"/>
        </w:rPr>
      </w:pPr>
    </w:p>
    <w:sectPr w:rsidR="002D15E7" w:rsidRPr="002D1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E7"/>
    <w:rsid w:val="002D15E7"/>
    <w:rsid w:val="00CA785D"/>
    <w:rsid w:val="00D56740"/>
    <w:rsid w:val="00E6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D45D"/>
  <w15:chartTrackingRefBased/>
  <w15:docId w15:val="{78682FD3-7088-4EA4-BCFD-DB35F4B1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15E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D15E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2D15E7"/>
    <w:pPr>
      <w:spacing w:before="148"/>
      <w:ind w:left="770" w:hanging="614"/>
    </w:pPr>
    <w:rPr>
      <w:rFonts w:ascii="微软雅黑" w:eastAsia="微软雅黑" w:hAnsi="微软雅黑" w:cs="微软雅黑"/>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2026-05-12T07:47:00Z</dcterms:created>
  <dcterms:modified xsi:type="dcterms:W3CDTF">2026-05-12T07:59:00Z</dcterms:modified>
</cp:coreProperties>
</file>